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D0853" w14:textId="3FC5E9A5" w:rsidR="00816D2C" w:rsidRPr="00816D2C" w:rsidRDefault="00816D2C" w:rsidP="00816D2C">
      <w:pPr>
        <w:spacing w:after="200" w:line="276" w:lineRule="auto"/>
        <w:ind w:left="108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D2C">
        <w:rPr>
          <w:rFonts w:ascii="Times New Roman" w:hAnsi="Times New Roman" w:cs="Times New Roman"/>
          <w:b/>
          <w:bCs/>
          <w:sz w:val="24"/>
          <w:szCs w:val="24"/>
        </w:rPr>
        <w:t xml:space="preserve">Teaching unit </w:t>
      </w:r>
      <w:r w:rsidR="00AA010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816D2C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C0C105F" w14:textId="77777777" w:rsidR="00816D2C" w:rsidRDefault="00816D2C" w:rsidP="00816D2C">
      <w:pPr>
        <w:pStyle w:val="ListParagraph"/>
        <w:spacing w:after="200" w:line="276" w:lineRule="auto"/>
        <w:ind w:left="1080"/>
        <w:rPr>
          <w:rFonts w:ascii="Times New Roman" w:hAnsi="Times New Roman"/>
          <w:sz w:val="24"/>
          <w:szCs w:val="24"/>
        </w:rPr>
      </w:pPr>
    </w:p>
    <w:p w14:paraId="1123FDD4" w14:textId="6415312A" w:rsidR="00816D2C" w:rsidRDefault="00816D2C" w:rsidP="00816D2C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Main characteristics of cellular immunity. Phases of the T-cell response</w:t>
      </w:r>
    </w:p>
    <w:p w14:paraId="1A0AD845" w14:textId="52C828FC" w:rsidR="00816D2C" w:rsidRPr="003F70E2" w:rsidRDefault="00816D2C" w:rsidP="00816D2C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16D2C">
        <w:rPr>
          <w:rFonts w:ascii="Times New Roman" w:hAnsi="Times New Roman"/>
          <w:sz w:val="24"/>
          <w:szCs w:val="24"/>
        </w:rPr>
        <w:t>Antigen recognition within the molecules of the major histocompatibility complex</w:t>
      </w:r>
    </w:p>
    <w:p w14:paraId="2CCD762C" w14:textId="77777777" w:rsidR="00816D2C" w:rsidRPr="003F70E2" w:rsidRDefault="00816D2C" w:rsidP="00816D2C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The role of adhesive molecules in the activation of T lymphocytes</w:t>
      </w:r>
    </w:p>
    <w:p w14:paraId="613B4CC0" w14:textId="77777777" w:rsidR="00816D2C" w:rsidRPr="003F70E2" w:rsidRDefault="00816D2C" w:rsidP="00816D2C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Costimulatory</w:t>
      </w:r>
      <w:r>
        <w:rPr>
          <w:rFonts w:ascii="Times New Roman" w:hAnsi="Times New Roman"/>
          <w:sz w:val="24"/>
          <w:szCs w:val="24"/>
        </w:rPr>
        <w:t xml:space="preserve"> molecules</w:t>
      </w:r>
      <w:r w:rsidRPr="003F70E2">
        <w:rPr>
          <w:rFonts w:ascii="Times New Roman" w:hAnsi="Times New Roman"/>
          <w:sz w:val="24"/>
          <w:szCs w:val="24"/>
        </w:rPr>
        <w:t xml:space="preserve"> and their physiological significance. Name the most important ligand-receptor pairs involved in the co-stimulation of T lymphocytes</w:t>
      </w:r>
    </w:p>
    <w:p w14:paraId="3AFC48A1" w14:textId="77777777" w:rsidR="00816D2C" w:rsidRDefault="00816D2C" w:rsidP="00816D2C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Basic properties of cytokines. The role of IL-2 and the receptor for IL-2 in the proliferation of T lymphocytes</w:t>
      </w:r>
    </w:p>
    <w:p w14:paraId="37A3DFD3" w14:textId="77777777" w:rsidR="00816D2C" w:rsidRDefault="00816D2C" w:rsidP="00816D2C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16D2C">
        <w:rPr>
          <w:rFonts w:ascii="Times New Roman" w:hAnsi="Times New Roman"/>
          <w:sz w:val="24"/>
          <w:szCs w:val="24"/>
        </w:rPr>
        <w:t>Adjuvants</w:t>
      </w:r>
    </w:p>
    <w:p w14:paraId="6D04A69A" w14:textId="17250B27" w:rsidR="00B047FA" w:rsidRPr="00B047FA" w:rsidRDefault="00B047FA" w:rsidP="00B047FA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D461AF">
        <w:rPr>
          <w:rFonts w:ascii="Times New Roman" w:hAnsi="Times New Roman"/>
          <w:sz w:val="24"/>
          <w:szCs w:val="24"/>
        </w:rPr>
        <w:t>Classical and alternative macrophage activation</w:t>
      </w:r>
    </w:p>
    <w:p w14:paraId="4636F9C4" w14:textId="4AE926EE" w:rsidR="00816D2C" w:rsidRPr="003F70E2" w:rsidRDefault="00816D2C" w:rsidP="00816D2C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16D2C">
        <w:rPr>
          <w:rFonts w:ascii="Times New Roman" w:hAnsi="Times New Roman"/>
          <w:sz w:val="24"/>
          <w:szCs w:val="24"/>
        </w:rPr>
        <w:t>Stimuli for the activation of CD8+ T lymphocytes</w:t>
      </w:r>
    </w:p>
    <w:p w14:paraId="7B7B0B05" w14:textId="3253EF18" w:rsidR="00816D2C" w:rsidRPr="003F70E2" w:rsidRDefault="00816D2C" w:rsidP="00816D2C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Development of effector Th lymphocytes</w:t>
      </w:r>
    </w:p>
    <w:p w14:paraId="3E60F08F" w14:textId="004A5E38" w:rsidR="00816D2C" w:rsidRDefault="00816D2C" w:rsidP="00816D2C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Development</w:t>
      </w:r>
      <w:r w:rsidRPr="00816D2C">
        <w:rPr>
          <w:rFonts w:ascii="Times New Roman" w:hAnsi="Times New Roman"/>
          <w:sz w:val="24"/>
          <w:szCs w:val="24"/>
        </w:rPr>
        <w:t xml:space="preserve"> of memory T lymphocytes. </w:t>
      </w:r>
    </w:p>
    <w:p w14:paraId="57E6C901" w14:textId="3E03D9AA" w:rsidR="00B047FA" w:rsidRPr="00B047FA" w:rsidRDefault="00B047FA" w:rsidP="00B047FA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816D2C">
        <w:rPr>
          <w:rFonts w:ascii="Times New Roman" w:hAnsi="Times New Roman"/>
          <w:sz w:val="24"/>
          <w:szCs w:val="24"/>
        </w:rPr>
        <w:t>Weakening of the immune response</w:t>
      </w:r>
    </w:p>
    <w:p w14:paraId="2BEFF80D" w14:textId="77777777" w:rsidR="00816D2C" w:rsidRPr="003F70E2" w:rsidRDefault="00816D2C" w:rsidP="00816D2C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Types of cellular immunity and types of intracellular </w:t>
      </w:r>
      <w:proofErr w:type="gramStart"/>
      <w:r w:rsidRPr="003F70E2">
        <w:rPr>
          <w:rFonts w:ascii="Times New Roman" w:hAnsi="Times New Roman"/>
          <w:sz w:val="24"/>
          <w:szCs w:val="24"/>
        </w:rPr>
        <w:t>infections</w:t>
      </w:r>
      <w:proofErr w:type="gramEnd"/>
    </w:p>
    <w:p w14:paraId="0EA4C430" w14:textId="77777777" w:rsidR="006A7075" w:rsidRDefault="006A7075"/>
    <w:sectPr w:rsidR="006A70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05BC6"/>
    <w:multiLevelType w:val="hybridMultilevel"/>
    <w:tmpl w:val="25082C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5818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D2C"/>
    <w:rsid w:val="0000021D"/>
    <w:rsid w:val="00000F42"/>
    <w:rsid w:val="00002660"/>
    <w:rsid w:val="000026A1"/>
    <w:rsid w:val="00005FBD"/>
    <w:rsid w:val="000133E9"/>
    <w:rsid w:val="00015166"/>
    <w:rsid w:val="00020331"/>
    <w:rsid w:val="00020A37"/>
    <w:rsid w:val="00021BA1"/>
    <w:rsid w:val="00024D67"/>
    <w:rsid w:val="00026BFC"/>
    <w:rsid w:val="00027C3A"/>
    <w:rsid w:val="0003257F"/>
    <w:rsid w:val="00032D4B"/>
    <w:rsid w:val="00033788"/>
    <w:rsid w:val="000365D3"/>
    <w:rsid w:val="00037458"/>
    <w:rsid w:val="00044080"/>
    <w:rsid w:val="000462BA"/>
    <w:rsid w:val="00047C69"/>
    <w:rsid w:val="000502BE"/>
    <w:rsid w:val="000508A5"/>
    <w:rsid w:val="0005201E"/>
    <w:rsid w:val="00052D58"/>
    <w:rsid w:val="00055F06"/>
    <w:rsid w:val="0006395E"/>
    <w:rsid w:val="00063E54"/>
    <w:rsid w:val="00063ECD"/>
    <w:rsid w:val="0006626E"/>
    <w:rsid w:val="00070528"/>
    <w:rsid w:val="000732F5"/>
    <w:rsid w:val="000769D0"/>
    <w:rsid w:val="00086B2C"/>
    <w:rsid w:val="00086E97"/>
    <w:rsid w:val="00087A66"/>
    <w:rsid w:val="0009612A"/>
    <w:rsid w:val="00096CAA"/>
    <w:rsid w:val="00097A1D"/>
    <w:rsid w:val="000B3317"/>
    <w:rsid w:val="000B55F6"/>
    <w:rsid w:val="000B7831"/>
    <w:rsid w:val="000C66C5"/>
    <w:rsid w:val="000D06F0"/>
    <w:rsid w:val="000D241B"/>
    <w:rsid w:val="000D444A"/>
    <w:rsid w:val="000D4941"/>
    <w:rsid w:val="000D5DF2"/>
    <w:rsid w:val="000D5EF2"/>
    <w:rsid w:val="000E6A41"/>
    <w:rsid w:val="000E7693"/>
    <w:rsid w:val="000F0157"/>
    <w:rsid w:val="000F2033"/>
    <w:rsid w:val="000F4F1D"/>
    <w:rsid w:val="000F7394"/>
    <w:rsid w:val="0010299D"/>
    <w:rsid w:val="0010380F"/>
    <w:rsid w:val="00106D07"/>
    <w:rsid w:val="0010736C"/>
    <w:rsid w:val="00107BB3"/>
    <w:rsid w:val="0012364A"/>
    <w:rsid w:val="00131B99"/>
    <w:rsid w:val="00132CCD"/>
    <w:rsid w:val="00145CA2"/>
    <w:rsid w:val="0014735F"/>
    <w:rsid w:val="00153B81"/>
    <w:rsid w:val="00177D70"/>
    <w:rsid w:val="00185AA3"/>
    <w:rsid w:val="00190AD4"/>
    <w:rsid w:val="001923B8"/>
    <w:rsid w:val="001A0185"/>
    <w:rsid w:val="001A57A8"/>
    <w:rsid w:val="001B21E6"/>
    <w:rsid w:val="001B4E47"/>
    <w:rsid w:val="001C1AF3"/>
    <w:rsid w:val="001C6C88"/>
    <w:rsid w:val="001D0C82"/>
    <w:rsid w:val="001D2918"/>
    <w:rsid w:val="001E1E46"/>
    <w:rsid w:val="001E41B2"/>
    <w:rsid w:val="001E7FE2"/>
    <w:rsid w:val="001F5ABB"/>
    <w:rsid w:val="001F7BD0"/>
    <w:rsid w:val="0020296F"/>
    <w:rsid w:val="00205B72"/>
    <w:rsid w:val="00206AEC"/>
    <w:rsid w:val="00216842"/>
    <w:rsid w:val="00224BEF"/>
    <w:rsid w:val="002259D8"/>
    <w:rsid w:val="00225A61"/>
    <w:rsid w:val="00246F6B"/>
    <w:rsid w:val="002514A3"/>
    <w:rsid w:val="0026338B"/>
    <w:rsid w:val="00264349"/>
    <w:rsid w:val="00264866"/>
    <w:rsid w:val="00265AEC"/>
    <w:rsid w:val="00271990"/>
    <w:rsid w:val="00276E67"/>
    <w:rsid w:val="0028129F"/>
    <w:rsid w:val="00282FC7"/>
    <w:rsid w:val="00294A56"/>
    <w:rsid w:val="002A1545"/>
    <w:rsid w:val="002A3B1B"/>
    <w:rsid w:val="002A3D53"/>
    <w:rsid w:val="002B0A87"/>
    <w:rsid w:val="002B4959"/>
    <w:rsid w:val="002B7B0A"/>
    <w:rsid w:val="002C2977"/>
    <w:rsid w:val="002D09DD"/>
    <w:rsid w:val="002D1809"/>
    <w:rsid w:val="002D6861"/>
    <w:rsid w:val="002E0482"/>
    <w:rsid w:val="002E63EE"/>
    <w:rsid w:val="002F46B6"/>
    <w:rsid w:val="00300D97"/>
    <w:rsid w:val="00313D42"/>
    <w:rsid w:val="00323D88"/>
    <w:rsid w:val="0032569D"/>
    <w:rsid w:val="0033654A"/>
    <w:rsid w:val="0034063E"/>
    <w:rsid w:val="00342858"/>
    <w:rsid w:val="00351459"/>
    <w:rsid w:val="003515CE"/>
    <w:rsid w:val="00351CC3"/>
    <w:rsid w:val="00355403"/>
    <w:rsid w:val="00357A4A"/>
    <w:rsid w:val="00365706"/>
    <w:rsid w:val="0036790D"/>
    <w:rsid w:val="003737B8"/>
    <w:rsid w:val="00375973"/>
    <w:rsid w:val="00382219"/>
    <w:rsid w:val="003840D5"/>
    <w:rsid w:val="003854B6"/>
    <w:rsid w:val="00391D40"/>
    <w:rsid w:val="003938FC"/>
    <w:rsid w:val="003A74E1"/>
    <w:rsid w:val="003B0A5C"/>
    <w:rsid w:val="003B53EE"/>
    <w:rsid w:val="003B77FF"/>
    <w:rsid w:val="003C0013"/>
    <w:rsid w:val="003C3243"/>
    <w:rsid w:val="003C6B5D"/>
    <w:rsid w:val="003D1403"/>
    <w:rsid w:val="003D7220"/>
    <w:rsid w:val="003E324D"/>
    <w:rsid w:val="003E67D0"/>
    <w:rsid w:val="003F24C8"/>
    <w:rsid w:val="003F3AC8"/>
    <w:rsid w:val="0040617E"/>
    <w:rsid w:val="00406E26"/>
    <w:rsid w:val="0042103C"/>
    <w:rsid w:val="00423079"/>
    <w:rsid w:val="004279BC"/>
    <w:rsid w:val="00427AD7"/>
    <w:rsid w:val="00435CA7"/>
    <w:rsid w:val="00436A6B"/>
    <w:rsid w:val="00436A71"/>
    <w:rsid w:val="00440F62"/>
    <w:rsid w:val="00442837"/>
    <w:rsid w:val="00454F10"/>
    <w:rsid w:val="00457479"/>
    <w:rsid w:val="00463270"/>
    <w:rsid w:val="004702B8"/>
    <w:rsid w:val="00472F38"/>
    <w:rsid w:val="00476E96"/>
    <w:rsid w:val="0048486E"/>
    <w:rsid w:val="00492585"/>
    <w:rsid w:val="004C1A96"/>
    <w:rsid w:val="004C35B4"/>
    <w:rsid w:val="004C7D3F"/>
    <w:rsid w:val="004D29EE"/>
    <w:rsid w:val="004D5CA4"/>
    <w:rsid w:val="004D6805"/>
    <w:rsid w:val="004E3D87"/>
    <w:rsid w:val="004E483F"/>
    <w:rsid w:val="004E6EAD"/>
    <w:rsid w:val="004F5FD1"/>
    <w:rsid w:val="004F7392"/>
    <w:rsid w:val="0051211A"/>
    <w:rsid w:val="00512181"/>
    <w:rsid w:val="0051231D"/>
    <w:rsid w:val="005136FA"/>
    <w:rsid w:val="00514FD9"/>
    <w:rsid w:val="00515725"/>
    <w:rsid w:val="005225EA"/>
    <w:rsid w:val="005246F2"/>
    <w:rsid w:val="00525BDE"/>
    <w:rsid w:val="00531CDE"/>
    <w:rsid w:val="00535277"/>
    <w:rsid w:val="0053727E"/>
    <w:rsid w:val="00541AA7"/>
    <w:rsid w:val="0054282C"/>
    <w:rsid w:val="0054368D"/>
    <w:rsid w:val="00554C61"/>
    <w:rsid w:val="00554DDF"/>
    <w:rsid w:val="00566A60"/>
    <w:rsid w:val="00577D77"/>
    <w:rsid w:val="00587518"/>
    <w:rsid w:val="00590DBA"/>
    <w:rsid w:val="00591F90"/>
    <w:rsid w:val="00593336"/>
    <w:rsid w:val="00595F56"/>
    <w:rsid w:val="00597AA0"/>
    <w:rsid w:val="005A1822"/>
    <w:rsid w:val="005A61D8"/>
    <w:rsid w:val="005A7905"/>
    <w:rsid w:val="005B2389"/>
    <w:rsid w:val="005B282A"/>
    <w:rsid w:val="005B4177"/>
    <w:rsid w:val="005B69E0"/>
    <w:rsid w:val="005C4D53"/>
    <w:rsid w:val="005C66CC"/>
    <w:rsid w:val="005C69D3"/>
    <w:rsid w:val="005E10E0"/>
    <w:rsid w:val="005E5DF4"/>
    <w:rsid w:val="00600813"/>
    <w:rsid w:val="0060661B"/>
    <w:rsid w:val="006079AC"/>
    <w:rsid w:val="00616E9E"/>
    <w:rsid w:val="00620450"/>
    <w:rsid w:val="00622424"/>
    <w:rsid w:val="00624938"/>
    <w:rsid w:val="00625CF2"/>
    <w:rsid w:val="00627C59"/>
    <w:rsid w:val="00634C10"/>
    <w:rsid w:val="00640254"/>
    <w:rsid w:val="00640BA0"/>
    <w:rsid w:val="00643C17"/>
    <w:rsid w:val="00644932"/>
    <w:rsid w:val="006450AD"/>
    <w:rsid w:val="006530A8"/>
    <w:rsid w:val="00655BEA"/>
    <w:rsid w:val="006606F1"/>
    <w:rsid w:val="006661BA"/>
    <w:rsid w:val="00676AEA"/>
    <w:rsid w:val="00680624"/>
    <w:rsid w:val="00681C22"/>
    <w:rsid w:val="00681E28"/>
    <w:rsid w:val="00690222"/>
    <w:rsid w:val="006A3B14"/>
    <w:rsid w:val="006A7075"/>
    <w:rsid w:val="006B134C"/>
    <w:rsid w:val="006B7812"/>
    <w:rsid w:val="006C11D7"/>
    <w:rsid w:val="006D7022"/>
    <w:rsid w:val="006E23A8"/>
    <w:rsid w:val="006E2F3C"/>
    <w:rsid w:val="006F0475"/>
    <w:rsid w:val="006F0E2D"/>
    <w:rsid w:val="0070432B"/>
    <w:rsid w:val="007058BD"/>
    <w:rsid w:val="00706D96"/>
    <w:rsid w:val="00714FCE"/>
    <w:rsid w:val="00723048"/>
    <w:rsid w:val="00732844"/>
    <w:rsid w:val="0073367E"/>
    <w:rsid w:val="00735516"/>
    <w:rsid w:val="00737A18"/>
    <w:rsid w:val="007460CB"/>
    <w:rsid w:val="0074647C"/>
    <w:rsid w:val="00746D47"/>
    <w:rsid w:val="0075145A"/>
    <w:rsid w:val="0075185D"/>
    <w:rsid w:val="007538BE"/>
    <w:rsid w:val="00764131"/>
    <w:rsid w:val="00764396"/>
    <w:rsid w:val="00771726"/>
    <w:rsid w:val="00771824"/>
    <w:rsid w:val="00771F81"/>
    <w:rsid w:val="007802FF"/>
    <w:rsid w:val="00792BF6"/>
    <w:rsid w:val="00795515"/>
    <w:rsid w:val="007A58F2"/>
    <w:rsid w:val="007B1EF8"/>
    <w:rsid w:val="007B68A9"/>
    <w:rsid w:val="007C2731"/>
    <w:rsid w:val="007C5198"/>
    <w:rsid w:val="007C5FBB"/>
    <w:rsid w:val="007C79EB"/>
    <w:rsid w:val="007D257E"/>
    <w:rsid w:val="007D64AF"/>
    <w:rsid w:val="007D6E86"/>
    <w:rsid w:val="007F02A5"/>
    <w:rsid w:val="007F04E5"/>
    <w:rsid w:val="007F1E32"/>
    <w:rsid w:val="00802064"/>
    <w:rsid w:val="0080228C"/>
    <w:rsid w:val="00802F5E"/>
    <w:rsid w:val="008114D5"/>
    <w:rsid w:val="0081235A"/>
    <w:rsid w:val="00813086"/>
    <w:rsid w:val="00814620"/>
    <w:rsid w:val="008166A2"/>
    <w:rsid w:val="00816D2C"/>
    <w:rsid w:val="0082022E"/>
    <w:rsid w:val="008210B3"/>
    <w:rsid w:val="00822CB9"/>
    <w:rsid w:val="00823D0C"/>
    <w:rsid w:val="00824812"/>
    <w:rsid w:val="00827F0A"/>
    <w:rsid w:val="008331EA"/>
    <w:rsid w:val="00833BF2"/>
    <w:rsid w:val="008376EB"/>
    <w:rsid w:val="008431AF"/>
    <w:rsid w:val="0084596A"/>
    <w:rsid w:val="008460BA"/>
    <w:rsid w:val="00854261"/>
    <w:rsid w:val="00855163"/>
    <w:rsid w:val="00857AD4"/>
    <w:rsid w:val="00857BA6"/>
    <w:rsid w:val="00860FC1"/>
    <w:rsid w:val="00863B80"/>
    <w:rsid w:val="00866E21"/>
    <w:rsid w:val="00866E8E"/>
    <w:rsid w:val="00873A28"/>
    <w:rsid w:val="00873AA3"/>
    <w:rsid w:val="00880CBF"/>
    <w:rsid w:val="0088157A"/>
    <w:rsid w:val="00884BA3"/>
    <w:rsid w:val="0088786F"/>
    <w:rsid w:val="008918E5"/>
    <w:rsid w:val="008A5086"/>
    <w:rsid w:val="008B56C5"/>
    <w:rsid w:val="008B5F80"/>
    <w:rsid w:val="008C7B19"/>
    <w:rsid w:val="008D3F76"/>
    <w:rsid w:val="008D4C7F"/>
    <w:rsid w:val="008D54C5"/>
    <w:rsid w:val="008E2833"/>
    <w:rsid w:val="00906730"/>
    <w:rsid w:val="00906C26"/>
    <w:rsid w:val="00913AFC"/>
    <w:rsid w:val="00914FC1"/>
    <w:rsid w:val="0092692E"/>
    <w:rsid w:val="009341B4"/>
    <w:rsid w:val="00934DAD"/>
    <w:rsid w:val="0093658E"/>
    <w:rsid w:val="00942A34"/>
    <w:rsid w:val="0094496F"/>
    <w:rsid w:val="00946998"/>
    <w:rsid w:val="00947B02"/>
    <w:rsid w:val="00951E20"/>
    <w:rsid w:val="00955080"/>
    <w:rsid w:val="009551FB"/>
    <w:rsid w:val="0096221A"/>
    <w:rsid w:val="00967423"/>
    <w:rsid w:val="00967861"/>
    <w:rsid w:val="0097014B"/>
    <w:rsid w:val="00974212"/>
    <w:rsid w:val="00974B8F"/>
    <w:rsid w:val="009762AA"/>
    <w:rsid w:val="00982960"/>
    <w:rsid w:val="00982EB2"/>
    <w:rsid w:val="009859CE"/>
    <w:rsid w:val="00990AFC"/>
    <w:rsid w:val="00990E82"/>
    <w:rsid w:val="0099371E"/>
    <w:rsid w:val="009A2C61"/>
    <w:rsid w:val="009B2DEF"/>
    <w:rsid w:val="009B55B9"/>
    <w:rsid w:val="009B7A43"/>
    <w:rsid w:val="009C0257"/>
    <w:rsid w:val="009C2D23"/>
    <w:rsid w:val="009C2D4E"/>
    <w:rsid w:val="009D1C4E"/>
    <w:rsid w:val="009D2D04"/>
    <w:rsid w:val="009D3550"/>
    <w:rsid w:val="009E0C21"/>
    <w:rsid w:val="009E13A4"/>
    <w:rsid w:val="009E3029"/>
    <w:rsid w:val="009E31F8"/>
    <w:rsid w:val="009F0DA8"/>
    <w:rsid w:val="009F1149"/>
    <w:rsid w:val="009F4AF5"/>
    <w:rsid w:val="00A00A6F"/>
    <w:rsid w:val="00A01756"/>
    <w:rsid w:val="00A04E32"/>
    <w:rsid w:val="00A05D2C"/>
    <w:rsid w:val="00A13AB7"/>
    <w:rsid w:val="00A167E5"/>
    <w:rsid w:val="00A16B40"/>
    <w:rsid w:val="00A17783"/>
    <w:rsid w:val="00A20C85"/>
    <w:rsid w:val="00A36060"/>
    <w:rsid w:val="00A3712D"/>
    <w:rsid w:val="00A47460"/>
    <w:rsid w:val="00A51C77"/>
    <w:rsid w:val="00A528DE"/>
    <w:rsid w:val="00A5384D"/>
    <w:rsid w:val="00A62D6F"/>
    <w:rsid w:val="00A70DE2"/>
    <w:rsid w:val="00A72290"/>
    <w:rsid w:val="00A8495A"/>
    <w:rsid w:val="00A86305"/>
    <w:rsid w:val="00A936DC"/>
    <w:rsid w:val="00A943AB"/>
    <w:rsid w:val="00A9494F"/>
    <w:rsid w:val="00AA0109"/>
    <w:rsid w:val="00AB5DDD"/>
    <w:rsid w:val="00AC1B6C"/>
    <w:rsid w:val="00AC696F"/>
    <w:rsid w:val="00AC6DC9"/>
    <w:rsid w:val="00AC7CDD"/>
    <w:rsid w:val="00AD3E6C"/>
    <w:rsid w:val="00AF153E"/>
    <w:rsid w:val="00AF15B2"/>
    <w:rsid w:val="00B047FA"/>
    <w:rsid w:val="00B122B2"/>
    <w:rsid w:val="00B12CAE"/>
    <w:rsid w:val="00B14142"/>
    <w:rsid w:val="00B14DF2"/>
    <w:rsid w:val="00B17322"/>
    <w:rsid w:val="00B24A22"/>
    <w:rsid w:val="00B25937"/>
    <w:rsid w:val="00B2633D"/>
    <w:rsid w:val="00B32C1C"/>
    <w:rsid w:val="00B36570"/>
    <w:rsid w:val="00B36A49"/>
    <w:rsid w:val="00B61880"/>
    <w:rsid w:val="00B77E16"/>
    <w:rsid w:val="00B80DD8"/>
    <w:rsid w:val="00B83771"/>
    <w:rsid w:val="00B90157"/>
    <w:rsid w:val="00B9030D"/>
    <w:rsid w:val="00B91ABC"/>
    <w:rsid w:val="00B9513F"/>
    <w:rsid w:val="00BA148B"/>
    <w:rsid w:val="00BA23FC"/>
    <w:rsid w:val="00BA5612"/>
    <w:rsid w:val="00BC347E"/>
    <w:rsid w:val="00BC4CC5"/>
    <w:rsid w:val="00BD42D8"/>
    <w:rsid w:val="00BD7CCF"/>
    <w:rsid w:val="00BE1A39"/>
    <w:rsid w:val="00BF02DF"/>
    <w:rsid w:val="00BF170D"/>
    <w:rsid w:val="00BF1D8D"/>
    <w:rsid w:val="00BF1EE2"/>
    <w:rsid w:val="00BF2D86"/>
    <w:rsid w:val="00BF3FBE"/>
    <w:rsid w:val="00BF532B"/>
    <w:rsid w:val="00BF56FC"/>
    <w:rsid w:val="00C178AC"/>
    <w:rsid w:val="00C2332D"/>
    <w:rsid w:val="00C25CAF"/>
    <w:rsid w:val="00C36CE7"/>
    <w:rsid w:val="00C377F0"/>
    <w:rsid w:val="00C47352"/>
    <w:rsid w:val="00C52527"/>
    <w:rsid w:val="00C56FEB"/>
    <w:rsid w:val="00C57427"/>
    <w:rsid w:val="00C67A1D"/>
    <w:rsid w:val="00C818C7"/>
    <w:rsid w:val="00C81ED9"/>
    <w:rsid w:val="00C900FA"/>
    <w:rsid w:val="00C929F9"/>
    <w:rsid w:val="00C94CD1"/>
    <w:rsid w:val="00C95564"/>
    <w:rsid w:val="00C95D87"/>
    <w:rsid w:val="00CA151B"/>
    <w:rsid w:val="00CA193D"/>
    <w:rsid w:val="00CA4908"/>
    <w:rsid w:val="00CB034A"/>
    <w:rsid w:val="00CB1266"/>
    <w:rsid w:val="00CC3987"/>
    <w:rsid w:val="00CD1206"/>
    <w:rsid w:val="00CD2C05"/>
    <w:rsid w:val="00CD2FE4"/>
    <w:rsid w:val="00CD6143"/>
    <w:rsid w:val="00CD65A0"/>
    <w:rsid w:val="00CE17DB"/>
    <w:rsid w:val="00CE36EB"/>
    <w:rsid w:val="00CE3BA6"/>
    <w:rsid w:val="00CE6B27"/>
    <w:rsid w:val="00CE71FA"/>
    <w:rsid w:val="00CF4581"/>
    <w:rsid w:val="00CF4830"/>
    <w:rsid w:val="00CF6760"/>
    <w:rsid w:val="00D2583F"/>
    <w:rsid w:val="00D26B02"/>
    <w:rsid w:val="00D3029F"/>
    <w:rsid w:val="00D36139"/>
    <w:rsid w:val="00D454A3"/>
    <w:rsid w:val="00D474B6"/>
    <w:rsid w:val="00D515D1"/>
    <w:rsid w:val="00D51BB1"/>
    <w:rsid w:val="00D569A2"/>
    <w:rsid w:val="00D65245"/>
    <w:rsid w:val="00D71B39"/>
    <w:rsid w:val="00D729BB"/>
    <w:rsid w:val="00D77EBC"/>
    <w:rsid w:val="00D80166"/>
    <w:rsid w:val="00D801EC"/>
    <w:rsid w:val="00D844E6"/>
    <w:rsid w:val="00D8457C"/>
    <w:rsid w:val="00D87ECA"/>
    <w:rsid w:val="00D91A30"/>
    <w:rsid w:val="00DA4332"/>
    <w:rsid w:val="00DB532C"/>
    <w:rsid w:val="00DB7125"/>
    <w:rsid w:val="00DC29DB"/>
    <w:rsid w:val="00DC6FEA"/>
    <w:rsid w:val="00DD59D7"/>
    <w:rsid w:val="00DD5D63"/>
    <w:rsid w:val="00DE1E09"/>
    <w:rsid w:val="00DE56A5"/>
    <w:rsid w:val="00DF66C6"/>
    <w:rsid w:val="00E00C14"/>
    <w:rsid w:val="00E0768E"/>
    <w:rsid w:val="00E0790B"/>
    <w:rsid w:val="00E07C9F"/>
    <w:rsid w:val="00E125F5"/>
    <w:rsid w:val="00E166CD"/>
    <w:rsid w:val="00E2293A"/>
    <w:rsid w:val="00E25E66"/>
    <w:rsid w:val="00E41AB0"/>
    <w:rsid w:val="00E42B2D"/>
    <w:rsid w:val="00E4634D"/>
    <w:rsid w:val="00E517AC"/>
    <w:rsid w:val="00E56C69"/>
    <w:rsid w:val="00E604B2"/>
    <w:rsid w:val="00E60D20"/>
    <w:rsid w:val="00E619A5"/>
    <w:rsid w:val="00E652BC"/>
    <w:rsid w:val="00E80C17"/>
    <w:rsid w:val="00E90887"/>
    <w:rsid w:val="00E91BE2"/>
    <w:rsid w:val="00E964B5"/>
    <w:rsid w:val="00E97210"/>
    <w:rsid w:val="00EA05D6"/>
    <w:rsid w:val="00EA35EB"/>
    <w:rsid w:val="00EA7C77"/>
    <w:rsid w:val="00EB1A7E"/>
    <w:rsid w:val="00EB2478"/>
    <w:rsid w:val="00EB355A"/>
    <w:rsid w:val="00EB6233"/>
    <w:rsid w:val="00EB7282"/>
    <w:rsid w:val="00EC42F4"/>
    <w:rsid w:val="00EC6E51"/>
    <w:rsid w:val="00EE05AD"/>
    <w:rsid w:val="00EE50DE"/>
    <w:rsid w:val="00EE6A09"/>
    <w:rsid w:val="00EE6A88"/>
    <w:rsid w:val="00EF0CCD"/>
    <w:rsid w:val="00EF590C"/>
    <w:rsid w:val="00EF7665"/>
    <w:rsid w:val="00F02C3F"/>
    <w:rsid w:val="00F14DFE"/>
    <w:rsid w:val="00F15E1F"/>
    <w:rsid w:val="00F20C12"/>
    <w:rsid w:val="00F211B3"/>
    <w:rsid w:val="00F25A19"/>
    <w:rsid w:val="00F3638A"/>
    <w:rsid w:val="00F3678F"/>
    <w:rsid w:val="00F444D0"/>
    <w:rsid w:val="00F45BA0"/>
    <w:rsid w:val="00F51E37"/>
    <w:rsid w:val="00F5344C"/>
    <w:rsid w:val="00F559F5"/>
    <w:rsid w:val="00F56257"/>
    <w:rsid w:val="00F57993"/>
    <w:rsid w:val="00F620BB"/>
    <w:rsid w:val="00F63A26"/>
    <w:rsid w:val="00F76261"/>
    <w:rsid w:val="00F823FB"/>
    <w:rsid w:val="00F84303"/>
    <w:rsid w:val="00F853C6"/>
    <w:rsid w:val="00F923B0"/>
    <w:rsid w:val="00FA3897"/>
    <w:rsid w:val="00FB3A98"/>
    <w:rsid w:val="00FB3CD4"/>
    <w:rsid w:val="00FB4020"/>
    <w:rsid w:val="00FC5A1F"/>
    <w:rsid w:val="00FC7CCF"/>
    <w:rsid w:val="00FD425D"/>
    <w:rsid w:val="00FD68B5"/>
    <w:rsid w:val="00FE3EF8"/>
    <w:rsid w:val="00FE583D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5C3C"/>
  <w15:chartTrackingRefBased/>
  <w15:docId w15:val="{DB7C3C87-8650-4E2B-BF55-9FDCC97A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6D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6D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6D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6D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6D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6D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6D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6D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6D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D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6D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6D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6D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6D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6D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6D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6D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6D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6D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6D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6D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6D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6D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6D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6D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6D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6D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6D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6D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Sladjana Pavlovic</dc:creator>
  <cp:keywords/>
  <dc:description/>
  <cp:lastModifiedBy>Ivan Jovanovic</cp:lastModifiedBy>
  <cp:revision>2</cp:revision>
  <dcterms:created xsi:type="dcterms:W3CDTF">2025-02-18T08:38:00Z</dcterms:created>
  <dcterms:modified xsi:type="dcterms:W3CDTF">2025-02-18T08:38:00Z</dcterms:modified>
</cp:coreProperties>
</file>